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66" w:rsidRDefault="00316466" w:rsidP="00316466">
      <w:pPr>
        <w:shd w:val="clear" w:color="auto" w:fill="FFFFFF"/>
        <w:ind w:left="3230"/>
      </w:pPr>
      <w:r>
        <w:rPr>
          <w:spacing w:val="-1"/>
          <w:sz w:val="36"/>
          <w:szCs w:val="36"/>
        </w:rPr>
        <w:t>УВЕДОМЛЕНИЕ</w:t>
      </w:r>
    </w:p>
    <w:p w:rsidR="00316466" w:rsidRPr="00F855F4" w:rsidRDefault="00316466" w:rsidP="0031646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проекта</w:t>
      </w:r>
      <w:r w:rsidRPr="008B1238">
        <w:rPr>
          <w:sz w:val="28"/>
          <w:szCs w:val="28"/>
        </w:rPr>
        <w:t xml:space="preserve"> </w:t>
      </w:r>
      <w:r w:rsidRPr="000C54C0">
        <w:rPr>
          <w:sz w:val="28"/>
          <w:szCs w:val="28"/>
        </w:rPr>
        <w:t xml:space="preserve">постановления Правительства Омской области </w:t>
      </w:r>
      <w:r>
        <w:rPr>
          <w:sz w:val="28"/>
          <w:szCs w:val="28"/>
        </w:rPr>
        <w:br/>
      </w:r>
      <w:r w:rsidRPr="000C54C0">
        <w:rPr>
          <w:sz w:val="28"/>
          <w:szCs w:val="28"/>
        </w:rPr>
        <w:t xml:space="preserve">"Об утверждении Порядка формирования реестра граждан, </w:t>
      </w:r>
      <w:r>
        <w:rPr>
          <w:sz w:val="28"/>
          <w:szCs w:val="28"/>
        </w:rPr>
        <w:br/>
      </w:r>
      <w:r w:rsidRPr="000C54C0">
        <w:rPr>
          <w:sz w:val="28"/>
          <w:szCs w:val="28"/>
        </w:rPr>
        <w:t>чьи денежные средства</w:t>
      </w:r>
      <w:r>
        <w:rPr>
          <w:sz w:val="28"/>
          <w:szCs w:val="28"/>
        </w:rPr>
        <w:t xml:space="preserve"> </w:t>
      </w:r>
      <w:r w:rsidRPr="000C54C0">
        <w:rPr>
          <w:sz w:val="28"/>
          <w:szCs w:val="28"/>
        </w:rPr>
        <w:t xml:space="preserve">привлечены для строительства </w:t>
      </w:r>
      <w:r>
        <w:rPr>
          <w:sz w:val="28"/>
          <w:szCs w:val="28"/>
        </w:rPr>
        <w:br/>
      </w:r>
      <w:r w:rsidRPr="000C54C0">
        <w:rPr>
          <w:sz w:val="28"/>
          <w:szCs w:val="28"/>
        </w:rPr>
        <w:t xml:space="preserve">многоквартирных </w:t>
      </w:r>
      <w:proofErr w:type="gramStart"/>
      <w:r w:rsidRPr="000C54C0">
        <w:rPr>
          <w:sz w:val="28"/>
          <w:szCs w:val="28"/>
        </w:rPr>
        <w:t>домов</w:t>
      </w:r>
      <w:proofErr w:type="gramEnd"/>
      <w:r w:rsidRPr="000C54C0">
        <w:rPr>
          <w:sz w:val="28"/>
          <w:szCs w:val="28"/>
        </w:rPr>
        <w:t xml:space="preserve"> и чьи права нарушены </w:t>
      </w:r>
      <w:r>
        <w:rPr>
          <w:sz w:val="28"/>
          <w:szCs w:val="28"/>
        </w:rPr>
        <w:br/>
      </w:r>
      <w:r w:rsidRPr="000C54C0">
        <w:rPr>
          <w:sz w:val="28"/>
          <w:szCs w:val="28"/>
        </w:rPr>
        <w:t>на территории Омской области,</w:t>
      </w:r>
      <w:r>
        <w:rPr>
          <w:sz w:val="28"/>
          <w:szCs w:val="28"/>
        </w:rPr>
        <w:t xml:space="preserve"> </w:t>
      </w:r>
      <w:r w:rsidRPr="000C54C0">
        <w:rPr>
          <w:sz w:val="28"/>
          <w:szCs w:val="28"/>
        </w:rPr>
        <w:t xml:space="preserve">и Порядка </w:t>
      </w:r>
      <w:r>
        <w:rPr>
          <w:sz w:val="28"/>
          <w:szCs w:val="28"/>
        </w:rPr>
        <w:br/>
      </w:r>
      <w:r w:rsidRPr="000C54C0">
        <w:rPr>
          <w:sz w:val="28"/>
          <w:szCs w:val="28"/>
        </w:rPr>
        <w:t>применения такого реестра"</w:t>
      </w:r>
    </w:p>
    <w:p w:rsidR="00316466" w:rsidRPr="004F451B" w:rsidRDefault="00316466" w:rsidP="00316466">
      <w:pPr>
        <w:shd w:val="clear" w:color="auto" w:fill="FFFFFF"/>
        <w:spacing w:line="317" w:lineRule="exact"/>
        <w:ind w:left="72"/>
        <w:jc w:val="center"/>
        <w:rPr>
          <w:sz w:val="28"/>
          <w:szCs w:val="28"/>
        </w:rPr>
      </w:pPr>
    </w:p>
    <w:p w:rsidR="00316466" w:rsidRPr="00343A7C" w:rsidRDefault="00316466" w:rsidP="00316466">
      <w:pPr>
        <w:shd w:val="clear" w:color="auto" w:fill="FFFFFF"/>
        <w:tabs>
          <w:tab w:val="left" w:pos="0"/>
        </w:tabs>
        <w:spacing w:line="317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1. </w:t>
      </w:r>
      <w:r w:rsidRPr="00343A7C">
        <w:rPr>
          <w:b/>
          <w:i/>
          <w:sz w:val="28"/>
          <w:szCs w:val="28"/>
        </w:rPr>
        <w:t>Вид, название проекта нормативного правового акта Омской</w:t>
      </w:r>
      <w:r w:rsidRPr="00343A7C">
        <w:rPr>
          <w:b/>
          <w:i/>
          <w:sz w:val="28"/>
          <w:szCs w:val="28"/>
        </w:rPr>
        <w:br/>
        <w:t>области</w:t>
      </w:r>
      <w:r>
        <w:rPr>
          <w:b/>
          <w:i/>
          <w:sz w:val="28"/>
          <w:szCs w:val="28"/>
        </w:rPr>
        <w:t xml:space="preserve"> и планируемый срок вступления его в силу</w:t>
      </w:r>
      <w:r w:rsidRPr="00343A7C">
        <w:rPr>
          <w:b/>
          <w:i/>
          <w:sz w:val="28"/>
          <w:szCs w:val="28"/>
        </w:rPr>
        <w:t xml:space="preserve">: </w:t>
      </w:r>
    </w:p>
    <w:p w:rsidR="00316466" w:rsidRPr="00BC6998" w:rsidRDefault="00316466" w:rsidP="00316466">
      <w:pPr>
        <w:shd w:val="clear" w:color="auto" w:fill="FFFFFF"/>
        <w:tabs>
          <w:tab w:val="left" w:pos="0"/>
        </w:tabs>
        <w:spacing w:line="317" w:lineRule="exact"/>
        <w:ind w:firstLine="709"/>
        <w:jc w:val="both"/>
        <w:rPr>
          <w:i/>
          <w:sz w:val="28"/>
          <w:szCs w:val="28"/>
        </w:rPr>
      </w:pPr>
      <w:r w:rsidRPr="00E01B4C">
        <w:rPr>
          <w:sz w:val="28"/>
          <w:szCs w:val="28"/>
        </w:rPr>
        <w:t xml:space="preserve">Проект постановления Правительства Омской области "Об утверждении Порядка формирования реестра граждан, чьи денежные средства привлечены для строительства многоквартирных </w:t>
      </w:r>
      <w:proofErr w:type="gramStart"/>
      <w:r w:rsidRPr="00E01B4C">
        <w:rPr>
          <w:sz w:val="28"/>
          <w:szCs w:val="28"/>
        </w:rPr>
        <w:t>домов</w:t>
      </w:r>
      <w:proofErr w:type="gramEnd"/>
      <w:r w:rsidRPr="00E01B4C">
        <w:rPr>
          <w:sz w:val="28"/>
          <w:szCs w:val="28"/>
        </w:rPr>
        <w:t xml:space="preserve"> и чьи права нарушены </w:t>
      </w:r>
      <w:r>
        <w:rPr>
          <w:sz w:val="28"/>
          <w:szCs w:val="28"/>
        </w:rPr>
        <w:br/>
      </w:r>
      <w:r w:rsidRPr="00E01B4C">
        <w:rPr>
          <w:sz w:val="28"/>
          <w:szCs w:val="28"/>
        </w:rPr>
        <w:t>на территории Омской области, и Порядка применения такого реестра"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– проект), планируемый срок вступления его в силу – апрель 2021 года.</w:t>
      </w:r>
    </w:p>
    <w:p w:rsidR="00316466" w:rsidRPr="00343A7C" w:rsidRDefault="00316466" w:rsidP="00316466">
      <w:pPr>
        <w:shd w:val="clear" w:color="auto" w:fill="FFFFFF"/>
        <w:tabs>
          <w:tab w:val="left" w:pos="0"/>
          <w:tab w:val="left" w:pos="993"/>
        </w:tabs>
        <w:spacing w:line="317" w:lineRule="exact"/>
        <w:ind w:firstLine="709"/>
        <w:jc w:val="both"/>
        <w:rPr>
          <w:b/>
          <w:i/>
        </w:rPr>
      </w:pPr>
      <w:r w:rsidRPr="00343A7C">
        <w:rPr>
          <w:b/>
          <w:i/>
          <w:spacing w:val="-15"/>
          <w:sz w:val="28"/>
          <w:szCs w:val="28"/>
        </w:rPr>
        <w:t>2.</w:t>
      </w:r>
      <w:r>
        <w:rPr>
          <w:b/>
          <w:i/>
          <w:sz w:val="28"/>
          <w:szCs w:val="28"/>
        </w:rPr>
        <w:t> </w:t>
      </w:r>
      <w:r w:rsidRPr="00343A7C">
        <w:rPr>
          <w:b/>
          <w:i/>
          <w:sz w:val="28"/>
          <w:szCs w:val="28"/>
        </w:rPr>
        <w:t>Сведения о разработчике проекта нормативного правового акта Омской области:</w:t>
      </w:r>
    </w:p>
    <w:p w:rsidR="00316466" w:rsidRDefault="00316466" w:rsidP="00316466">
      <w:pPr>
        <w:shd w:val="clear" w:color="auto" w:fill="FFFFFF"/>
        <w:tabs>
          <w:tab w:val="left" w:pos="0"/>
        </w:tabs>
        <w:spacing w:line="322" w:lineRule="exact"/>
        <w:ind w:left="48" w:right="24" w:firstLine="709"/>
        <w:jc w:val="both"/>
      </w:pPr>
      <w:r>
        <w:rPr>
          <w:sz w:val="28"/>
          <w:szCs w:val="28"/>
        </w:rPr>
        <w:t xml:space="preserve">Министерство строительства, транспорта и дорожного хозяйства Омской области </w:t>
      </w:r>
      <w:r w:rsidRPr="00836FC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Минстрой Омской области</w:t>
      </w:r>
      <w:r w:rsidRPr="00836FC6">
        <w:rPr>
          <w:sz w:val="28"/>
          <w:szCs w:val="28"/>
        </w:rPr>
        <w:t>).</w:t>
      </w:r>
    </w:p>
    <w:p w:rsidR="00316466" w:rsidRPr="00343A7C" w:rsidRDefault="00316466" w:rsidP="00316466">
      <w:pPr>
        <w:shd w:val="clear" w:color="auto" w:fill="FFFFFF"/>
        <w:tabs>
          <w:tab w:val="left" w:pos="0"/>
        </w:tabs>
        <w:spacing w:line="322" w:lineRule="exact"/>
        <w:ind w:left="53" w:right="14"/>
        <w:jc w:val="both"/>
        <w:rPr>
          <w:b/>
          <w:i/>
        </w:rPr>
      </w:pPr>
      <w:r>
        <w:rPr>
          <w:b/>
          <w:i/>
          <w:sz w:val="28"/>
          <w:szCs w:val="28"/>
        </w:rPr>
        <w:tab/>
        <w:t>3. </w:t>
      </w:r>
      <w:r w:rsidRPr="00343A7C">
        <w:rPr>
          <w:b/>
          <w:i/>
          <w:sz w:val="28"/>
          <w:szCs w:val="28"/>
        </w:rPr>
        <w:t xml:space="preserve">Обоснование </w:t>
      </w:r>
      <w:proofErr w:type="gramStart"/>
      <w:r w:rsidRPr="00343A7C">
        <w:rPr>
          <w:b/>
          <w:i/>
          <w:sz w:val="28"/>
          <w:szCs w:val="28"/>
        </w:rPr>
        <w:t>необходимости подготовки проекта нормативного правового акта Омской области</w:t>
      </w:r>
      <w:proofErr w:type="gramEnd"/>
      <w:r w:rsidRPr="00343A7C">
        <w:rPr>
          <w:b/>
          <w:i/>
          <w:sz w:val="28"/>
          <w:szCs w:val="28"/>
        </w:rPr>
        <w:t>:</w:t>
      </w:r>
    </w:p>
    <w:p w:rsidR="00316466" w:rsidRDefault="00316466" w:rsidP="00316466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подготовлен Минстроем Омской области в соответствии </w:t>
      </w:r>
      <w:r>
        <w:rPr>
          <w:sz w:val="28"/>
          <w:szCs w:val="28"/>
        </w:rPr>
        <w:br/>
        <w:t>с  п</w:t>
      </w:r>
      <w:r w:rsidRPr="00CA7D42">
        <w:rPr>
          <w:sz w:val="28"/>
          <w:szCs w:val="28"/>
        </w:rPr>
        <w:t xml:space="preserve">унктом 3 статьи 4 </w:t>
      </w:r>
      <w:r>
        <w:rPr>
          <w:sz w:val="28"/>
          <w:szCs w:val="28"/>
        </w:rPr>
        <w:t>Закона</w:t>
      </w:r>
      <w:r w:rsidRPr="00CA7D42">
        <w:rPr>
          <w:sz w:val="28"/>
          <w:szCs w:val="28"/>
        </w:rPr>
        <w:t xml:space="preserve"> Омской области от 16 июля 2015 года № 1772-ОЗ "О критериях, которым должны соответствовать объекты социально-культурного и коммунально-бытового назначения, масштабные инвестиционные проекты в целях предоставления земельных участков в аренду без проведения торгов" </w:t>
      </w:r>
      <w:r w:rsidRPr="00B714C0">
        <w:rPr>
          <w:sz w:val="28"/>
          <w:szCs w:val="28"/>
        </w:rPr>
        <w:t>(далее – Закон)</w:t>
      </w:r>
      <w:r>
        <w:rPr>
          <w:sz w:val="28"/>
          <w:szCs w:val="28"/>
        </w:rPr>
        <w:t>, согласно которому</w:t>
      </w:r>
      <w:r w:rsidRPr="00CA7D42">
        <w:rPr>
          <w:sz w:val="28"/>
          <w:szCs w:val="28"/>
        </w:rPr>
        <w:t xml:space="preserve"> за Правительством Омской области закреплено полномочие по определению порядка формирования и применения</w:t>
      </w:r>
      <w:proofErr w:type="gramEnd"/>
      <w:r w:rsidRPr="00CA7D42">
        <w:rPr>
          <w:sz w:val="28"/>
          <w:szCs w:val="28"/>
        </w:rPr>
        <w:t xml:space="preserve"> реестра граждан, чьи денежные средства привлечены для строительства многокварти</w:t>
      </w:r>
      <w:r>
        <w:rPr>
          <w:sz w:val="28"/>
          <w:szCs w:val="28"/>
        </w:rPr>
        <w:t xml:space="preserve">рных </w:t>
      </w:r>
      <w:proofErr w:type="gramStart"/>
      <w:r>
        <w:rPr>
          <w:sz w:val="28"/>
          <w:szCs w:val="28"/>
        </w:rPr>
        <w:t>домов</w:t>
      </w:r>
      <w:proofErr w:type="gramEnd"/>
      <w:r>
        <w:rPr>
          <w:sz w:val="28"/>
          <w:szCs w:val="28"/>
        </w:rPr>
        <w:t xml:space="preserve"> и чьи права нарушены </w:t>
      </w:r>
      <w:r w:rsidRPr="00CA7D42">
        <w:rPr>
          <w:sz w:val="28"/>
          <w:szCs w:val="28"/>
        </w:rPr>
        <w:t>на территории Омской области</w:t>
      </w:r>
      <w:r>
        <w:rPr>
          <w:sz w:val="28"/>
          <w:szCs w:val="28"/>
        </w:rPr>
        <w:t xml:space="preserve"> (далее – реестр). </w:t>
      </w:r>
    </w:p>
    <w:p w:rsidR="00316466" w:rsidRPr="00343A7C" w:rsidRDefault="00316466" w:rsidP="00316466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343A7C">
        <w:rPr>
          <w:b/>
          <w:i/>
          <w:spacing w:val="-14"/>
          <w:sz w:val="28"/>
          <w:szCs w:val="28"/>
        </w:rPr>
        <w:tab/>
        <w:t>4.</w:t>
      </w:r>
      <w:r>
        <w:rPr>
          <w:b/>
          <w:i/>
          <w:spacing w:val="-14"/>
          <w:sz w:val="28"/>
          <w:szCs w:val="28"/>
        </w:rPr>
        <w:t> </w:t>
      </w:r>
      <w:r w:rsidRPr="00343A7C">
        <w:rPr>
          <w:b/>
          <w:i/>
          <w:sz w:val="28"/>
          <w:szCs w:val="28"/>
        </w:rPr>
        <w:t>Описание проблемы, на решение которой направлен</w:t>
      </w:r>
      <w:r w:rsidRPr="00343A7C">
        <w:rPr>
          <w:b/>
          <w:i/>
          <w:sz w:val="28"/>
          <w:szCs w:val="28"/>
        </w:rPr>
        <w:br/>
        <w:t>предлагаемый способ регулирования:</w:t>
      </w:r>
    </w:p>
    <w:p w:rsidR="00316466" w:rsidRPr="00925B9D" w:rsidRDefault="00316466" w:rsidP="00316466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Р</w:t>
      </w:r>
      <w:r w:rsidRPr="005818A5">
        <w:rPr>
          <w:sz w:val="28"/>
          <w:szCs w:val="24"/>
        </w:rPr>
        <w:t>яд проблемных многоквартирных домов на территории Омской области</w:t>
      </w:r>
      <w:r>
        <w:rPr>
          <w:sz w:val="28"/>
          <w:szCs w:val="24"/>
        </w:rPr>
        <w:t>, строящихся с привлечением сре</w:t>
      </w:r>
      <w:proofErr w:type="gramStart"/>
      <w:r>
        <w:rPr>
          <w:sz w:val="28"/>
          <w:szCs w:val="24"/>
        </w:rPr>
        <w:t>дств гр</w:t>
      </w:r>
      <w:proofErr w:type="gramEnd"/>
      <w:r>
        <w:rPr>
          <w:sz w:val="28"/>
          <w:szCs w:val="24"/>
        </w:rPr>
        <w:t>аждан,</w:t>
      </w:r>
      <w:r w:rsidRPr="005818A5">
        <w:rPr>
          <w:sz w:val="28"/>
          <w:szCs w:val="24"/>
        </w:rPr>
        <w:t xml:space="preserve"> не удовлетворяют требованиям единого реестра проблемных объектов, установленного Федеральным законом</w:t>
      </w:r>
      <w:r>
        <w:rPr>
          <w:sz w:val="28"/>
          <w:szCs w:val="24"/>
        </w:rPr>
        <w:t xml:space="preserve"> </w:t>
      </w:r>
      <w:r w:rsidRPr="005A0123">
        <w:rPr>
          <w:sz w:val="28"/>
          <w:szCs w:val="24"/>
        </w:rPr>
        <w:t>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Pr="005818A5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proofErr w:type="gramStart"/>
      <w:r w:rsidRPr="005818A5">
        <w:rPr>
          <w:sz w:val="28"/>
          <w:szCs w:val="24"/>
        </w:rPr>
        <w:t>В целях защиты прав граждан, чьи права были нарушены</w:t>
      </w:r>
      <w:r>
        <w:rPr>
          <w:sz w:val="28"/>
          <w:szCs w:val="24"/>
        </w:rPr>
        <w:t>,</w:t>
      </w:r>
      <w:r w:rsidRPr="00C13A3A">
        <w:rPr>
          <w:sz w:val="28"/>
          <w:lang w:eastAsia="zh-CN"/>
        </w:rPr>
        <w:t xml:space="preserve"> </w:t>
      </w:r>
      <w:r>
        <w:rPr>
          <w:sz w:val="28"/>
          <w:szCs w:val="24"/>
        </w:rPr>
        <w:t xml:space="preserve">и урегулирования обязательств недобросовестных застройщиков перед участниками строительства </w:t>
      </w:r>
      <w:r w:rsidRPr="009F6E85">
        <w:rPr>
          <w:sz w:val="28"/>
          <w:szCs w:val="24"/>
        </w:rPr>
        <w:t>проблемн</w:t>
      </w:r>
      <w:r>
        <w:rPr>
          <w:sz w:val="28"/>
          <w:szCs w:val="24"/>
        </w:rPr>
        <w:t>ых</w:t>
      </w:r>
      <w:r w:rsidRPr="009F6E85">
        <w:rPr>
          <w:sz w:val="28"/>
          <w:szCs w:val="24"/>
        </w:rPr>
        <w:t xml:space="preserve"> объект</w:t>
      </w:r>
      <w:r>
        <w:rPr>
          <w:sz w:val="28"/>
          <w:szCs w:val="24"/>
        </w:rPr>
        <w:t>ов</w:t>
      </w:r>
      <w:r w:rsidRPr="009F6E85">
        <w:rPr>
          <w:sz w:val="28"/>
          <w:szCs w:val="24"/>
        </w:rPr>
        <w:t xml:space="preserve">, </w:t>
      </w:r>
      <w:r>
        <w:rPr>
          <w:sz w:val="28"/>
          <w:szCs w:val="24"/>
        </w:rPr>
        <w:t xml:space="preserve">в отношении которых невозможно привлечение финансирования </w:t>
      </w:r>
      <w:r w:rsidRPr="009F6E85">
        <w:rPr>
          <w:sz w:val="28"/>
          <w:szCs w:val="24"/>
        </w:rPr>
        <w:t>публично-правовой компании "Фонд защиты прав граждан – участников долевого строительства"</w:t>
      </w:r>
      <w:r>
        <w:rPr>
          <w:sz w:val="28"/>
          <w:szCs w:val="24"/>
        </w:rPr>
        <w:t>,</w:t>
      </w:r>
      <w:r w:rsidRPr="00C60274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проектом  утверждаются Порядки </w:t>
      </w:r>
      <w:r w:rsidRPr="00E01B4C">
        <w:rPr>
          <w:sz w:val="28"/>
          <w:szCs w:val="28"/>
        </w:rPr>
        <w:t>формирования</w:t>
      </w:r>
      <w:r w:rsidRPr="00A271CC">
        <w:rPr>
          <w:sz w:val="28"/>
          <w:szCs w:val="28"/>
        </w:rPr>
        <w:t xml:space="preserve"> </w:t>
      </w:r>
      <w:r w:rsidRPr="00E01B4C">
        <w:rPr>
          <w:sz w:val="28"/>
          <w:szCs w:val="28"/>
        </w:rPr>
        <w:t xml:space="preserve">и </w:t>
      </w:r>
      <w:r>
        <w:rPr>
          <w:sz w:val="28"/>
          <w:szCs w:val="28"/>
        </w:rPr>
        <w:t>применения</w:t>
      </w:r>
      <w:r w:rsidRPr="00E01B4C">
        <w:rPr>
          <w:sz w:val="28"/>
          <w:szCs w:val="28"/>
        </w:rPr>
        <w:t xml:space="preserve"> реестра граждан, чьи денежные средства привлечены для строительства многоквартирных домов и чьи права нарушены </w:t>
      </w:r>
      <w:r>
        <w:rPr>
          <w:sz w:val="28"/>
          <w:szCs w:val="28"/>
        </w:rPr>
        <w:br/>
      </w:r>
      <w:r w:rsidRPr="00E01B4C">
        <w:rPr>
          <w:sz w:val="28"/>
          <w:szCs w:val="28"/>
        </w:rPr>
        <w:lastRenderedPageBreak/>
        <w:t>на территории Омской</w:t>
      </w:r>
      <w:r>
        <w:rPr>
          <w:sz w:val="28"/>
          <w:szCs w:val="28"/>
        </w:rPr>
        <w:t xml:space="preserve"> области, для оказания</w:t>
      </w:r>
      <w:proofErr w:type="gramEnd"/>
      <w:r>
        <w:rPr>
          <w:sz w:val="28"/>
          <w:szCs w:val="28"/>
        </w:rPr>
        <w:t xml:space="preserve"> меры региональной поддержки таким гражданам.</w:t>
      </w:r>
    </w:p>
    <w:p w:rsidR="00316466" w:rsidRPr="00343A7C" w:rsidRDefault="00316466" w:rsidP="00316466">
      <w:pPr>
        <w:widowControl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43A7C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 </w:t>
      </w:r>
      <w:r w:rsidRPr="00343A7C">
        <w:rPr>
          <w:b/>
          <w:i/>
          <w:sz w:val="28"/>
          <w:szCs w:val="28"/>
        </w:rPr>
        <w:t>Круг лиц, на которых будет распространено действие</w:t>
      </w:r>
      <w:r w:rsidRPr="00343A7C">
        <w:rPr>
          <w:b/>
          <w:i/>
          <w:sz w:val="28"/>
          <w:szCs w:val="28"/>
        </w:rPr>
        <w:br/>
        <w:t>нормативного правового акта:</w:t>
      </w:r>
    </w:p>
    <w:p w:rsidR="00316466" w:rsidRDefault="00316466" w:rsidP="00316466">
      <w:pPr>
        <w:pStyle w:val="ConsPlusNormal"/>
        <w:tabs>
          <w:tab w:val="left" w:pos="0"/>
        </w:tabs>
        <w:ind w:firstLine="709"/>
        <w:jc w:val="both"/>
      </w:pPr>
      <w:r>
        <w:t xml:space="preserve">- Юридические лица, реализующие </w:t>
      </w:r>
      <w:r w:rsidRPr="00AC1B67">
        <w:t>инвестиционн</w:t>
      </w:r>
      <w:r>
        <w:t>ый</w:t>
      </w:r>
      <w:r w:rsidRPr="00AC1B67">
        <w:t xml:space="preserve"> проект</w:t>
      </w:r>
      <w:r>
        <w:t xml:space="preserve"> </w:t>
      </w:r>
      <w:r>
        <w:br/>
        <w:t>в соответствии со статьей 4 Закона;</w:t>
      </w:r>
    </w:p>
    <w:p w:rsidR="00316466" w:rsidRDefault="00316466" w:rsidP="00316466">
      <w:pPr>
        <w:pStyle w:val="ConsPlusNormal"/>
        <w:tabs>
          <w:tab w:val="left" w:pos="0"/>
        </w:tabs>
        <w:ind w:firstLine="709"/>
        <w:jc w:val="both"/>
      </w:pPr>
      <w:r>
        <w:t xml:space="preserve">- граждане, </w:t>
      </w:r>
      <w:r w:rsidRPr="00E01B4C">
        <w:t xml:space="preserve">чьи денежные средства привлечены для строительства многоквартирных </w:t>
      </w:r>
      <w:proofErr w:type="gramStart"/>
      <w:r w:rsidRPr="00E01B4C">
        <w:t>домов</w:t>
      </w:r>
      <w:proofErr w:type="gramEnd"/>
      <w:r w:rsidRPr="00E01B4C">
        <w:t xml:space="preserve"> и чьи права нарушены на территории Омской области</w:t>
      </w:r>
      <w:r>
        <w:t>, подлежащие включению в реестр;</w:t>
      </w:r>
    </w:p>
    <w:p w:rsidR="00316466" w:rsidRDefault="00316466" w:rsidP="00316466">
      <w:pPr>
        <w:pStyle w:val="ConsPlusNormal"/>
        <w:tabs>
          <w:tab w:val="left" w:pos="0"/>
        </w:tabs>
        <w:ind w:firstLine="709"/>
        <w:jc w:val="both"/>
      </w:pPr>
      <w:r>
        <w:t xml:space="preserve">- Главное управление государственного строительного надзора </w:t>
      </w:r>
      <w:r>
        <w:br/>
        <w:t>и государственной экспертизы Омской области;</w:t>
      </w:r>
    </w:p>
    <w:p w:rsidR="00316466" w:rsidRDefault="00316466" w:rsidP="00316466">
      <w:pPr>
        <w:pStyle w:val="ConsPlusNormal"/>
        <w:tabs>
          <w:tab w:val="left" w:pos="0"/>
        </w:tabs>
        <w:ind w:firstLine="709"/>
        <w:jc w:val="both"/>
      </w:pPr>
      <w:r>
        <w:t>- </w:t>
      </w:r>
      <w:r w:rsidRPr="003F2627">
        <w:t>некоммерческ</w:t>
      </w:r>
      <w:r>
        <w:t>ая</w:t>
      </w:r>
      <w:r w:rsidRPr="003F2627">
        <w:t xml:space="preserve"> организаци</w:t>
      </w:r>
      <w:r>
        <w:t>я</w:t>
      </w:r>
      <w:r w:rsidRPr="003F2627">
        <w:t xml:space="preserve"> "Фонд защиты прав граждан – участников долевого строительства Омской области"</w:t>
      </w:r>
      <w:r>
        <w:t>.</w:t>
      </w:r>
    </w:p>
    <w:p w:rsidR="00316466" w:rsidRDefault="00316466" w:rsidP="00316466">
      <w:pPr>
        <w:pStyle w:val="ConsPlusNormal"/>
        <w:tabs>
          <w:tab w:val="left" w:pos="0"/>
        </w:tabs>
        <w:ind w:firstLine="709"/>
        <w:jc w:val="both"/>
      </w:pPr>
      <w:r>
        <w:t>Н</w:t>
      </w:r>
      <w:r w:rsidRPr="00B23202">
        <w:t>еобходимост</w:t>
      </w:r>
      <w:r>
        <w:t>ь</w:t>
      </w:r>
      <w:r w:rsidRPr="00B23202">
        <w:t xml:space="preserve"> установления переходных положений</w:t>
      </w:r>
      <w:r>
        <w:t xml:space="preserve"> проекта отсутствует.</w:t>
      </w:r>
    </w:p>
    <w:p w:rsidR="00316466" w:rsidRPr="00343A7C" w:rsidRDefault="00316466" w:rsidP="00316466">
      <w:pPr>
        <w:shd w:val="clear" w:color="auto" w:fill="FFFFFF"/>
        <w:tabs>
          <w:tab w:val="left" w:pos="0"/>
        </w:tabs>
        <w:spacing w:line="322" w:lineRule="exact"/>
        <w:ind w:left="34" w:right="19" w:firstLine="709"/>
        <w:jc w:val="both"/>
        <w:rPr>
          <w:b/>
          <w:i/>
        </w:rPr>
      </w:pPr>
      <w:r w:rsidRPr="00343A7C">
        <w:rPr>
          <w:b/>
          <w:i/>
          <w:spacing w:val="-16"/>
          <w:sz w:val="28"/>
          <w:szCs w:val="28"/>
        </w:rPr>
        <w:t>6.</w:t>
      </w:r>
      <w:r>
        <w:rPr>
          <w:b/>
          <w:i/>
          <w:sz w:val="28"/>
          <w:szCs w:val="28"/>
        </w:rPr>
        <w:t> </w:t>
      </w:r>
      <w:r w:rsidRPr="00343A7C">
        <w:rPr>
          <w:b/>
          <w:i/>
          <w:spacing w:val="-2"/>
          <w:sz w:val="28"/>
          <w:szCs w:val="28"/>
        </w:rPr>
        <w:t>Краткое изложение цели регулирования нормативного правового</w:t>
      </w:r>
      <w:r w:rsidRPr="00343A7C">
        <w:rPr>
          <w:b/>
          <w:i/>
          <w:spacing w:val="-2"/>
          <w:sz w:val="28"/>
          <w:szCs w:val="28"/>
        </w:rPr>
        <w:br/>
      </w:r>
      <w:r w:rsidRPr="00343A7C">
        <w:rPr>
          <w:b/>
          <w:i/>
          <w:sz w:val="28"/>
          <w:szCs w:val="28"/>
        </w:rPr>
        <w:t>акта и общая характеристика соответствующих общественных отношений:</w:t>
      </w:r>
    </w:p>
    <w:p w:rsidR="00316466" w:rsidRDefault="00316466" w:rsidP="00316466">
      <w:pPr>
        <w:tabs>
          <w:tab w:val="left" w:pos="0"/>
        </w:tabs>
        <w:ind w:firstLine="709"/>
        <w:jc w:val="both"/>
        <w:rPr>
          <w:sz w:val="28"/>
          <w:szCs w:val="24"/>
        </w:rPr>
      </w:pPr>
      <w:r w:rsidRPr="00256971">
        <w:rPr>
          <w:color w:val="000000"/>
          <w:sz w:val="28"/>
          <w:szCs w:val="28"/>
        </w:rPr>
        <w:t xml:space="preserve">Проектом </w:t>
      </w:r>
      <w:r>
        <w:rPr>
          <w:sz w:val="28"/>
          <w:szCs w:val="24"/>
        </w:rPr>
        <w:t xml:space="preserve">предлагается утвердить </w:t>
      </w:r>
      <w:r w:rsidRPr="005A0123">
        <w:rPr>
          <w:sz w:val="28"/>
          <w:szCs w:val="24"/>
        </w:rPr>
        <w:t>порядок формирования и ведения реестра</w:t>
      </w:r>
      <w:r>
        <w:rPr>
          <w:sz w:val="28"/>
          <w:szCs w:val="28"/>
        </w:rPr>
        <w:t>,</w:t>
      </w:r>
      <w:r w:rsidRPr="005A0123">
        <w:rPr>
          <w:sz w:val="28"/>
          <w:szCs w:val="24"/>
        </w:rPr>
        <w:t xml:space="preserve"> </w:t>
      </w:r>
      <w:r w:rsidRPr="00076134">
        <w:rPr>
          <w:sz w:val="28"/>
          <w:szCs w:val="24"/>
        </w:rPr>
        <w:t>критерии отнесения к пострадавшим гражданам</w:t>
      </w:r>
      <w:r>
        <w:rPr>
          <w:sz w:val="28"/>
          <w:szCs w:val="24"/>
        </w:rPr>
        <w:t>,</w:t>
      </w:r>
      <w:r w:rsidRPr="00076134">
        <w:rPr>
          <w:sz w:val="28"/>
          <w:szCs w:val="24"/>
        </w:rPr>
        <w:t xml:space="preserve"> </w:t>
      </w:r>
      <w:r w:rsidRPr="005A0123">
        <w:rPr>
          <w:sz w:val="28"/>
          <w:szCs w:val="24"/>
        </w:rPr>
        <w:t>содержание</w:t>
      </w:r>
      <w:r>
        <w:rPr>
          <w:sz w:val="28"/>
          <w:szCs w:val="24"/>
        </w:rPr>
        <w:t xml:space="preserve"> реестра, </w:t>
      </w:r>
      <w:r>
        <w:rPr>
          <w:sz w:val="28"/>
          <w:szCs w:val="24"/>
        </w:rPr>
        <w:br/>
        <w:t xml:space="preserve">а также </w:t>
      </w:r>
      <w:r w:rsidRPr="005A0123">
        <w:rPr>
          <w:sz w:val="28"/>
          <w:szCs w:val="24"/>
        </w:rPr>
        <w:t xml:space="preserve">порядок </w:t>
      </w:r>
      <w:r>
        <w:rPr>
          <w:sz w:val="28"/>
          <w:szCs w:val="24"/>
        </w:rPr>
        <w:t xml:space="preserve">его </w:t>
      </w:r>
      <w:r w:rsidRPr="005A0123">
        <w:rPr>
          <w:sz w:val="28"/>
          <w:szCs w:val="24"/>
        </w:rPr>
        <w:t>применения, условия и порядок предоставления гражданам жилых помещений, строительство которых предусматривается инвестиционным проектом в соответствии с Законом</w:t>
      </w:r>
      <w:r>
        <w:rPr>
          <w:sz w:val="28"/>
          <w:szCs w:val="24"/>
        </w:rPr>
        <w:t>.</w:t>
      </w:r>
    </w:p>
    <w:p w:rsidR="00316466" w:rsidRPr="00E02568" w:rsidRDefault="00316466" w:rsidP="00316466">
      <w:pPr>
        <w:tabs>
          <w:tab w:val="left" w:pos="0"/>
        </w:tabs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</w:rPr>
        <w:t xml:space="preserve">Проект </w:t>
      </w:r>
      <w:r w:rsidRPr="00E02568">
        <w:rPr>
          <w:color w:val="000000"/>
          <w:sz w:val="28"/>
          <w:szCs w:val="28"/>
        </w:rPr>
        <w:t xml:space="preserve">распространяется на правоотношения, возникшие в связи </w:t>
      </w:r>
      <w:r>
        <w:rPr>
          <w:color w:val="000000"/>
          <w:sz w:val="28"/>
          <w:szCs w:val="28"/>
        </w:rPr>
        <w:br/>
      </w:r>
      <w:r w:rsidRPr="00E02568">
        <w:rPr>
          <w:color w:val="000000"/>
          <w:sz w:val="28"/>
          <w:szCs w:val="28"/>
        </w:rPr>
        <w:t>с предоставлением меры региональной поддержки гражданам</w:t>
      </w:r>
      <w:r>
        <w:rPr>
          <w:color w:val="000000"/>
          <w:sz w:val="28"/>
          <w:szCs w:val="28"/>
        </w:rPr>
        <w:t xml:space="preserve"> в соответствии </w:t>
      </w:r>
      <w:r>
        <w:rPr>
          <w:color w:val="000000"/>
          <w:sz w:val="28"/>
          <w:szCs w:val="28"/>
        </w:rPr>
        <w:br/>
        <w:t xml:space="preserve">со статьей 4 Закона. </w:t>
      </w:r>
      <w:r w:rsidRPr="009B6B70">
        <w:rPr>
          <w:color w:val="000000"/>
          <w:sz w:val="28"/>
          <w:szCs w:val="28"/>
        </w:rPr>
        <w:t>Уполномоченным органом по формированию и ведению реестра</w:t>
      </w:r>
      <w:r>
        <w:rPr>
          <w:color w:val="000000"/>
          <w:sz w:val="28"/>
          <w:szCs w:val="28"/>
        </w:rPr>
        <w:t xml:space="preserve"> определяется</w:t>
      </w:r>
      <w:r w:rsidRPr="009B6B70">
        <w:rPr>
          <w:color w:val="000000"/>
          <w:sz w:val="28"/>
          <w:szCs w:val="28"/>
        </w:rPr>
        <w:t xml:space="preserve"> Главное управление государс</w:t>
      </w:r>
      <w:r>
        <w:rPr>
          <w:color w:val="000000"/>
          <w:sz w:val="28"/>
          <w:szCs w:val="28"/>
        </w:rPr>
        <w:t xml:space="preserve">твенного строительного надзора </w:t>
      </w:r>
      <w:r w:rsidRPr="009B6B70">
        <w:rPr>
          <w:color w:val="000000"/>
          <w:sz w:val="28"/>
          <w:szCs w:val="28"/>
        </w:rPr>
        <w:t>и государственной экспертизы Омской области</w:t>
      </w:r>
      <w:r>
        <w:rPr>
          <w:color w:val="000000"/>
          <w:sz w:val="28"/>
          <w:szCs w:val="28"/>
        </w:rPr>
        <w:t xml:space="preserve">. Ведение непосредственного списка граждан, формируемого на сновании реестра в целях </w:t>
      </w:r>
      <w:r w:rsidRPr="000C671A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чи</w:t>
      </w:r>
      <w:r w:rsidRPr="000C671A">
        <w:rPr>
          <w:color w:val="000000"/>
          <w:sz w:val="28"/>
          <w:szCs w:val="28"/>
        </w:rPr>
        <w:t xml:space="preserve"> в собственность граждан жилы</w:t>
      </w:r>
      <w:r>
        <w:rPr>
          <w:color w:val="000000"/>
          <w:sz w:val="28"/>
          <w:szCs w:val="28"/>
        </w:rPr>
        <w:t>х</w:t>
      </w:r>
      <w:r w:rsidRPr="000C671A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 xml:space="preserve">й согласно обращению инвестора, закрепляется проектом за </w:t>
      </w:r>
      <w:r w:rsidRPr="00FF11C2">
        <w:rPr>
          <w:color w:val="000000"/>
          <w:sz w:val="28"/>
          <w:szCs w:val="28"/>
        </w:rPr>
        <w:t>некоммерческ</w:t>
      </w:r>
      <w:r>
        <w:rPr>
          <w:color w:val="000000"/>
          <w:sz w:val="28"/>
          <w:szCs w:val="28"/>
        </w:rPr>
        <w:t>ой</w:t>
      </w:r>
      <w:r w:rsidRPr="00FF11C2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ей</w:t>
      </w:r>
      <w:r w:rsidRPr="00FF11C2">
        <w:rPr>
          <w:color w:val="000000"/>
          <w:sz w:val="28"/>
          <w:szCs w:val="28"/>
        </w:rPr>
        <w:t xml:space="preserve"> "Фонд защиты прав граждан – участников долевого строительства Омской области"</w:t>
      </w:r>
      <w:r>
        <w:rPr>
          <w:color w:val="000000"/>
          <w:sz w:val="28"/>
          <w:szCs w:val="28"/>
        </w:rPr>
        <w:t>.</w:t>
      </w:r>
    </w:p>
    <w:p w:rsidR="00316466" w:rsidRPr="00343A7C" w:rsidRDefault="00316466" w:rsidP="00316466">
      <w:pPr>
        <w:shd w:val="clear" w:color="auto" w:fill="FFFFFF"/>
        <w:tabs>
          <w:tab w:val="left" w:pos="0"/>
          <w:tab w:val="left" w:pos="1411"/>
        </w:tabs>
        <w:spacing w:line="317" w:lineRule="exact"/>
        <w:ind w:right="43" w:firstLine="709"/>
        <w:jc w:val="both"/>
        <w:rPr>
          <w:b/>
        </w:rPr>
      </w:pPr>
      <w:r w:rsidRPr="00343A7C">
        <w:rPr>
          <w:b/>
          <w:i/>
          <w:spacing w:val="-16"/>
          <w:sz w:val="28"/>
          <w:szCs w:val="28"/>
        </w:rPr>
        <w:t>7.</w:t>
      </w:r>
      <w:r>
        <w:rPr>
          <w:b/>
          <w:i/>
          <w:spacing w:val="-16"/>
          <w:sz w:val="28"/>
          <w:szCs w:val="28"/>
        </w:rPr>
        <w:t> </w:t>
      </w:r>
      <w:r w:rsidRPr="00343A7C">
        <w:rPr>
          <w:b/>
          <w:i/>
          <w:sz w:val="28"/>
          <w:szCs w:val="28"/>
        </w:rPr>
        <w:t>Срок, в течение которого принимаются предложения в связи</w:t>
      </w:r>
      <w:r w:rsidRPr="00343A7C">
        <w:rPr>
          <w:b/>
          <w:i/>
          <w:sz w:val="28"/>
          <w:szCs w:val="28"/>
        </w:rPr>
        <w:br/>
        <w:t>с размещением уведомления:</w:t>
      </w:r>
    </w:p>
    <w:p w:rsidR="00316466" w:rsidRDefault="00316466" w:rsidP="00316466">
      <w:pPr>
        <w:shd w:val="clear" w:color="auto" w:fill="FFFFFF"/>
        <w:tabs>
          <w:tab w:val="left" w:pos="0"/>
          <w:tab w:val="left" w:pos="1411"/>
        </w:tabs>
        <w:spacing w:line="317" w:lineRule="exact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принимаются предложения к проекту </w:t>
      </w:r>
      <w:r w:rsidRPr="00823814">
        <w:rPr>
          <w:sz w:val="28"/>
          <w:szCs w:val="28"/>
        </w:rPr>
        <w:t xml:space="preserve">с </w:t>
      </w:r>
      <w:r w:rsidRPr="00E4602F">
        <w:rPr>
          <w:sz w:val="28"/>
          <w:szCs w:val="28"/>
        </w:rPr>
        <w:t>16 по 22</w:t>
      </w:r>
      <w:r>
        <w:rPr>
          <w:sz w:val="28"/>
          <w:szCs w:val="28"/>
        </w:rPr>
        <w:t xml:space="preserve"> марта </w:t>
      </w:r>
      <w:r w:rsidRPr="00823814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823814">
        <w:rPr>
          <w:sz w:val="28"/>
          <w:szCs w:val="28"/>
        </w:rPr>
        <w:t>.</w:t>
      </w:r>
    </w:p>
    <w:p w:rsidR="00316466" w:rsidRPr="00343A7C" w:rsidRDefault="00316466" w:rsidP="00316466">
      <w:pPr>
        <w:shd w:val="clear" w:color="auto" w:fill="FFFFFF"/>
        <w:tabs>
          <w:tab w:val="left" w:pos="0"/>
          <w:tab w:val="left" w:pos="1411"/>
        </w:tabs>
        <w:spacing w:line="317" w:lineRule="exact"/>
        <w:ind w:right="48" w:firstLine="709"/>
        <w:jc w:val="both"/>
        <w:rPr>
          <w:b/>
          <w:i/>
        </w:rPr>
      </w:pPr>
      <w:r w:rsidRPr="00343A7C">
        <w:rPr>
          <w:b/>
          <w:i/>
          <w:spacing w:val="-20"/>
          <w:sz w:val="28"/>
          <w:szCs w:val="28"/>
        </w:rPr>
        <w:t>8.</w:t>
      </w:r>
      <w:r w:rsidRPr="00343A7C">
        <w:rPr>
          <w:b/>
          <w:i/>
          <w:sz w:val="28"/>
          <w:szCs w:val="28"/>
        </w:rPr>
        <w:t> Электронный адрес, почтовый адрес, на которые принимаются</w:t>
      </w:r>
      <w:r w:rsidRPr="00343A7C">
        <w:rPr>
          <w:b/>
          <w:i/>
          <w:sz w:val="28"/>
          <w:szCs w:val="28"/>
        </w:rPr>
        <w:br/>
        <w:t>предложения в связи с размещением уведомления:</w:t>
      </w:r>
    </w:p>
    <w:p w:rsidR="00316466" w:rsidRDefault="00316466" w:rsidP="00316466">
      <w:pPr>
        <w:shd w:val="clear" w:color="auto" w:fill="FFFFFF"/>
        <w:tabs>
          <w:tab w:val="left" w:pos="0"/>
          <w:tab w:val="left" w:pos="709"/>
        </w:tabs>
        <w:spacing w:before="10" w:line="317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21"/>
          <w:sz w:val="28"/>
          <w:szCs w:val="28"/>
        </w:rPr>
        <w:tab/>
        <w:t>1</w:t>
      </w:r>
      <w:r>
        <w:rPr>
          <w:sz w:val="28"/>
          <w:szCs w:val="28"/>
        </w:rPr>
        <w:t xml:space="preserve">) адрес электронной почты Минстроя Омской области: </w:t>
      </w:r>
      <w:hyperlink r:id="rId4" w:history="1">
        <w:r w:rsidRPr="00343A7C">
          <w:rPr>
            <w:rStyle w:val="a5"/>
            <w:sz w:val="28"/>
            <w:szCs w:val="28"/>
          </w:rPr>
          <w:t>minstroy@omskportal.ru</w:t>
        </w:r>
      </w:hyperlink>
      <w:r>
        <w:rPr>
          <w:sz w:val="28"/>
          <w:szCs w:val="28"/>
        </w:rPr>
        <w:t>;</w:t>
      </w:r>
    </w:p>
    <w:p w:rsidR="00316466" w:rsidRDefault="00316466" w:rsidP="00316466">
      <w:pPr>
        <w:shd w:val="clear" w:color="auto" w:fill="FFFFFF"/>
        <w:tabs>
          <w:tab w:val="left" w:pos="0"/>
          <w:tab w:val="left" w:pos="709"/>
        </w:tabs>
        <w:spacing w:before="10" w:line="317" w:lineRule="exact"/>
        <w:rPr>
          <w:spacing w:val="-21"/>
          <w:sz w:val="28"/>
          <w:szCs w:val="28"/>
        </w:rPr>
      </w:pPr>
      <w:r>
        <w:rPr>
          <w:sz w:val="28"/>
          <w:szCs w:val="28"/>
        </w:rPr>
        <w:tab/>
        <w:t>2) почтовый адрес: 644099, г. Омск, ул. П. Некрасова, 6.</w:t>
      </w:r>
    </w:p>
    <w:p w:rsidR="00316466" w:rsidRPr="0060208E" w:rsidRDefault="00316466" w:rsidP="00316466">
      <w:pPr>
        <w:shd w:val="clear" w:color="auto" w:fill="FFFFFF"/>
        <w:tabs>
          <w:tab w:val="left" w:pos="0"/>
          <w:tab w:val="left" w:pos="709"/>
        </w:tabs>
        <w:spacing w:before="10" w:line="317" w:lineRule="exact"/>
        <w:jc w:val="both"/>
        <w:rPr>
          <w:b/>
          <w:i/>
          <w:spacing w:val="-14"/>
          <w:sz w:val="28"/>
          <w:szCs w:val="28"/>
        </w:rPr>
      </w:pPr>
      <w:r w:rsidRPr="0060208E">
        <w:rPr>
          <w:b/>
          <w:i/>
          <w:spacing w:val="-14"/>
          <w:sz w:val="28"/>
          <w:szCs w:val="28"/>
        </w:rPr>
        <w:tab/>
      </w:r>
      <w:r>
        <w:rPr>
          <w:b/>
          <w:i/>
          <w:spacing w:val="-14"/>
          <w:sz w:val="28"/>
          <w:szCs w:val="28"/>
        </w:rPr>
        <w:t>9. </w:t>
      </w:r>
      <w:r w:rsidRPr="0060208E">
        <w:rPr>
          <w:b/>
          <w:i/>
          <w:spacing w:val="-14"/>
          <w:sz w:val="28"/>
          <w:szCs w:val="28"/>
        </w:rPr>
        <w:t>Иная информация, относящаяся к подготовке проекта нормативного правового акта (при необходимости):</w:t>
      </w:r>
    </w:p>
    <w:p w:rsidR="00316466" w:rsidRPr="00343A7C" w:rsidRDefault="00316466" w:rsidP="00316466">
      <w:pPr>
        <w:shd w:val="clear" w:color="auto" w:fill="FFFFFF"/>
        <w:tabs>
          <w:tab w:val="left" w:pos="0"/>
          <w:tab w:val="left" w:pos="709"/>
        </w:tabs>
        <w:spacing w:before="10" w:line="317" w:lineRule="exact"/>
        <w:jc w:val="both"/>
        <w:rPr>
          <w:spacing w:val="-21"/>
          <w:sz w:val="28"/>
          <w:szCs w:val="28"/>
        </w:rPr>
      </w:pPr>
      <w:r>
        <w:rPr>
          <w:spacing w:val="-21"/>
          <w:sz w:val="28"/>
          <w:szCs w:val="28"/>
        </w:rPr>
        <w:tab/>
        <w:t>Иная информация, относящаяся к подготовке проекта, отсутствует.</w:t>
      </w:r>
    </w:p>
    <w:p w:rsidR="00910190" w:rsidRDefault="00316466"/>
    <w:sectPr w:rsidR="00910190" w:rsidSect="00925B9D">
      <w:headerReference w:type="default" r:id="rId5"/>
      <w:pgSz w:w="11909" w:h="16834"/>
      <w:pgMar w:top="851" w:right="851" w:bottom="851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90" w:rsidRPr="008F6A01" w:rsidRDefault="00316466">
    <w:pPr>
      <w:pStyle w:val="a3"/>
      <w:jc w:val="center"/>
      <w:rPr>
        <w:sz w:val="28"/>
        <w:szCs w:val="28"/>
      </w:rPr>
    </w:pPr>
    <w:r w:rsidRPr="008F6A01">
      <w:rPr>
        <w:sz w:val="28"/>
        <w:szCs w:val="28"/>
      </w:rPr>
      <w:fldChar w:fldCharType="begin"/>
    </w:r>
    <w:r w:rsidRPr="008F6A01">
      <w:rPr>
        <w:sz w:val="28"/>
        <w:szCs w:val="28"/>
      </w:rPr>
      <w:instrText xml:space="preserve"> PAGE   \* MERGEFORMAT </w:instrText>
    </w:r>
    <w:r w:rsidRPr="008F6A01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8F6A01">
      <w:rPr>
        <w:sz w:val="28"/>
        <w:szCs w:val="28"/>
      </w:rPr>
      <w:fldChar w:fldCharType="end"/>
    </w:r>
  </w:p>
  <w:p w:rsidR="00DE0690" w:rsidRDefault="003164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466"/>
    <w:rsid w:val="00316466"/>
    <w:rsid w:val="004A646F"/>
    <w:rsid w:val="009665D2"/>
    <w:rsid w:val="009D0FF3"/>
    <w:rsid w:val="00B91E33"/>
    <w:rsid w:val="00F6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4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16466"/>
    <w:rPr>
      <w:color w:val="0000FF"/>
      <w:u w:val="single"/>
    </w:rPr>
  </w:style>
  <w:style w:type="paragraph" w:customStyle="1" w:styleId="ConsPlusNormal">
    <w:name w:val="ConsPlusNormal"/>
    <w:rsid w:val="00316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minstroy@omsk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2021-03-29T09:32:00Z</dcterms:created>
  <dcterms:modified xsi:type="dcterms:W3CDTF">2021-03-29T09:32:00Z</dcterms:modified>
</cp:coreProperties>
</file>